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2062" w14:textId="0BB38CB7" w:rsidR="006C287D" w:rsidRPr="0028005B" w:rsidRDefault="00874475" w:rsidP="00F870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28"/>
          <w:szCs w:val="28"/>
        </w:rPr>
      </w:pPr>
      <w:r w:rsidRPr="0028005B">
        <w:rPr>
          <w:rFonts w:ascii="Arial" w:hAnsi="Arial" w:cs="Arial"/>
          <w:b/>
          <w:sz w:val="28"/>
          <w:szCs w:val="28"/>
        </w:rPr>
        <w:t>Leistungsbewertung im Fach Geschichte</w:t>
      </w:r>
      <w:r w:rsidR="00512BA8">
        <w:rPr>
          <w:rFonts w:ascii="Arial" w:hAnsi="Arial" w:cs="Arial"/>
          <w:b/>
          <w:sz w:val="28"/>
          <w:szCs w:val="28"/>
        </w:rPr>
        <w:t xml:space="preserve"> Sek II</w:t>
      </w:r>
    </w:p>
    <w:p w14:paraId="149857D0" w14:textId="77777777" w:rsidR="008E2162" w:rsidRDefault="008E2162" w:rsidP="00A8492D">
      <w:pPr>
        <w:rPr>
          <w:rFonts w:ascii="Arial" w:hAnsi="Arial" w:cs="Arial"/>
        </w:rPr>
      </w:pPr>
      <w:bookmarkStart w:id="0" w:name="_GoBack"/>
      <w:bookmarkEnd w:id="0"/>
    </w:p>
    <w:p w14:paraId="336D916B" w14:textId="77777777" w:rsidR="008E2162" w:rsidRPr="008E2162" w:rsidRDefault="008E2162" w:rsidP="00A8492D">
      <w:pPr>
        <w:spacing w:after="0"/>
        <w:rPr>
          <w:rFonts w:ascii="Arial" w:hAnsi="Arial" w:cs="Arial"/>
          <w:sz w:val="24"/>
          <w:szCs w:val="24"/>
        </w:rPr>
      </w:pPr>
      <w:r w:rsidRPr="008E2162">
        <w:rPr>
          <w:rFonts w:ascii="Arial" w:hAnsi="Arial" w:cs="Arial"/>
          <w:sz w:val="24"/>
          <w:szCs w:val="24"/>
        </w:rPr>
        <w:t xml:space="preserve">Die Leistungsbewertung für die </w:t>
      </w:r>
      <w:r w:rsidRPr="008E2162">
        <w:rPr>
          <w:rFonts w:ascii="Arial" w:hAnsi="Arial" w:cs="Arial"/>
          <w:b/>
          <w:sz w:val="24"/>
          <w:szCs w:val="24"/>
          <w:u w:val="single"/>
        </w:rPr>
        <w:t>Sekundarstufe II</w:t>
      </w:r>
      <w:r w:rsidRPr="008E2162">
        <w:rPr>
          <w:rFonts w:ascii="Arial" w:hAnsi="Arial" w:cs="Arial"/>
          <w:b/>
          <w:sz w:val="24"/>
          <w:szCs w:val="24"/>
        </w:rPr>
        <w:t xml:space="preserve"> </w:t>
      </w:r>
      <w:r w:rsidRPr="008E2162">
        <w:rPr>
          <w:rFonts w:ascii="Arial" w:hAnsi="Arial" w:cs="Arial"/>
          <w:sz w:val="24"/>
          <w:szCs w:val="24"/>
        </w:rPr>
        <w:t xml:space="preserve">bezieht sich auf den Kernlehrplan Geschichte </w:t>
      </w:r>
      <w:proofErr w:type="gramStart"/>
      <w:r w:rsidRPr="008E2162">
        <w:rPr>
          <w:rFonts w:ascii="Arial" w:hAnsi="Arial" w:cs="Arial"/>
          <w:sz w:val="24"/>
          <w:szCs w:val="24"/>
        </w:rPr>
        <w:t>gemäß  §</w:t>
      </w:r>
      <w:proofErr w:type="gramEnd"/>
      <w:r w:rsidRPr="008E2162">
        <w:rPr>
          <w:rFonts w:ascii="Arial" w:hAnsi="Arial" w:cs="Arial"/>
          <w:sz w:val="24"/>
          <w:szCs w:val="24"/>
        </w:rPr>
        <w:t xml:space="preserve"> 29 SchulG (BASS1-1) vom</w:t>
      </w:r>
      <w:r>
        <w:rPr>
          <w:rFonts w:ascii="Arial" w:hAnsi="Arial" w:cs="Arial"/>
          <w:sz w:val="24"/>
          <w:szCs w:val="24"/>
        </w:rPr>
        <w:t xml:space="preserve"> </w:t>
      </w:r>
      <w:r w:rsidRPr="008E2162">
        <w:rPr>
          <w:rFonts w:ascii="Arial" w:hAnsi="Arial" w:cs="Arial"/>
          <w:sz w:val="24"/>
          <w:szCs w:val="24"/>
        </w:rPr>
        <w:t>01. 08. 2014</w:t>
      </w:r>
      <w:r>
        <w:rPr>
          <w:rFonts w:ascii="Arial" w:hAnsi="Arial" w:cs="Arial"/>
          <w:sz w:val="24"/>
          <w:szCs w:val="24"/>
        </w:rPr>
        <w:t xml:space="preserve">, </w:t>
      </w:r>
      <w:r w:rsidRPr="008E2162">
        <w:rPr>
          <w:rFonts w:ascii="Arial" w:hAnsi="Arial" w:cs="Arial"/>
          <w:sz w:val="24"/>
          <w:szCs w:val="24"/>
        </w:rPr>
        <w:t xml:space="preserve"> S. 44 - 48</w:t>
      </w:r>
    </w:p>
    <w:p w14:paraId="0D707AF5" w14:textId="77777777" w:rsidR="008E2162" w:rsidRPr="008E2162" w:rsidRDefault="008E2162" w:rsidP="00A8492D">
      <w:pPr>
        <w:spacing w:after="0"/>
        <w:rPr>
          <w:rFonts w:ascii="Arial" w:hAnsi="Arial" w:cs="Arial"/>
          <w:sz w:val="28"/>
          <w:szCs w:val="28"/>
        </w:rPr>
      </w:pPr>
    </w:p>
    <w:p w14:paraId="2F29CE9D" w14:textId="77777777" w:rsidR="00094036" w:rsidRDefault="008E2162" w:rsidP="00A8492D">
      <w:pPr>
        <w:spacing w:after="0"/>
        <w:rPr>
          <w:rFonts w:ascii="Arial" w:eastAsia="Times New Roman" w:hAnsi="Arial" w:cs="Arial"/>
          <w:color w:val="333333"/>
          <w:lang w:eastAsia="de-DE"/>
        </w:rPr>
      </w:pPr>
      <w:r>
        <w:rPr>
          <w:rFonts w:ascii="Arial" w:hAnsi="Arial" w:cs="Arial"/>
        </w:rPr>
        <w:t>Grundsätzlich gilt:</w:t>
      </w:r>
      <w:r w:rsidR="00874475" w:rsidRPr="00874475">
        <w:rPr>
          <w:rFonts w:ascii="Arial" w:eastAsia="Times New Roman" w:hAnsi="Arial" w:cs="Arial"/>
          <w:color w:val="333333"/>
          <w:lang w:eastAsia="de-DE"/>
        </w:rPr>
        <w:t> </w:t>
      </w:r>
    </w:p>
    <w:p w14:paraId="71E82D0E" w14:textId="77777777" w:rsidR="00094036" w:rsidRDefault="00094036" w:rsidP="00A8492D">
      <w:pPr>
        <w:spacing w:after="0"/>
        <w:rPr>
          <w:rFonts w:ascii="Arial" w:eastAsia="Times New Roman" w:hAnsi="Arial" w:cs="Arial"/>
          <w:color w:val="333333"/>
          <w:lang w:eastAsia="de-DE"/>
        </w:rPr>
      </w:pPr>
    </w:p>
    <w:p w14:paraId="731571FC" w14:textId="77777777" w:rsidR="00874475" w:rsidRDefault="00874475" w:rsidP="00A8492D">
      <w:pPr>
        <w:spacing w:after="0" w:line="276" w:lineRule="auto"/>
        <w:rPr>
          <w:rFonts w:ascii="Arial" w:eastAsia="Times New Roman" w:hAnsi="Arial" w:cs="Arial"/>
          <w:color w:val="333333"/>
          <w:lang w:eastAsia="de-DE"/>
        </w:rPr>
      </w:pPr>
      <w:r w:rsidRPr="00874475">
        <w:rPr>
          <w:rFonts w:ascii="Arial" w:eastAsia="Times New Roman" w:hAnsi="Arial" w:cs="Arial"/>
          <w:color w:val="333333"/>
          <w:lang w:eastAsia="de-DE"/>
        </w:rPr>
        <w:t>Sowohl die Schaffung von Transparenz bei Bewertungen als auch die Vergleichbarke</w:t>
      </w:r>
      <w:r w:rsidR="009B5B56">
        <w:rPr>
          <w:rFonts w:ascii="Arial" w:eastAsia="Times New Roman" w:hAnsi="Arial" w:cs="Arial"/>
          <w:color w:val="333333"/>
          <w:lang w:eastAsia="de-DE"/>
        </w:rPr>
        <w:t>it von Leistungen sind unerlässlich, um die Kriterien der</w:t>
      </w:r>
      <w:r w:rsidR="00094036">
        <w:rPr>
          <w:rFonts w:ascii="Arial" w:eastAsia="Times New Roman" w:hAnsi="Arial" w:cs="Arial"/>
          <w:color w:val="333333"/>
          <w:lang w:eastAsia="de-DE"/>
        </w:rPr>
        <w:t xml:space="preserve"> Notengebung den Schülerinnen und Schü</w:t>
      </w:r>
      <w:r w:rsidR="009B5B56">
        <w:rPr>
          <w:rFonts w:ascii="Arial" w:eastAsia="Times New Roman" w:hAnsi="Arial" w:cs="Arial"/>
          <w:color w:val="333333"/>
          <w:lang w:eastAsia="de-DE"/>
        </w:rPr>
        <w:t>lern durchschaubar zu machen.</w:t>
      </w:r>
    </w:p>
    <w:p w14:paraId="18C2D326" w14:textId="77777777" w:rsidR="00094036" w:rsidRPr="00094036" w:rsidRDefault="00094036" w:rsidP="00A8492D">
      <w:pPr>
        <w:spacing w:after="0"/>
        <w:rPr>
          <w:rFonts w:ascii="Arial" w:hAnsi="Arial" w:cs="Arial"/>
        </w:rPr>
      </w:pPr>
    </w:p>
    <w:p w14:paraId="052B235D" w14:textId="77777777" w:rsidR="00D573E9" w:rsidRPr="0030633F" w:rsidRDefault="0036221A" w:rsidP="00A8492D">
      <w:pPr>
        <w:shd w:val="clear" w:color="auto" w:fill="FFFFFF"/>
        <w:spacing w:after="150" w:line="324" w:lineRule="atLeast"/>
        <w:rPr>
          <w:rFonts w:ascii="Arial" w:eastAsia="Times New Roman" w:hAnsi="Arial" w:cs="Arial"/>
          <w:color w:val="333333"/>
          <w:lang w:eastAsia="de-DE"/>
        </w:rPr>
      </w:pPr>
      <w:r w:rsidRPr="0030633F">
        <w:rPr>
          <w:rFonts w:ascii="Arial" w:eastAsia="Times New Roman" w:hAnsi="Arial" w:cs="Arial"/>
          <w:i/>
          <w:iCs/>
          <w:color w:val="333333"/>
          <w:u w:val="single"/>
          <w:lang w:eastAsia="de-DE"/>
        </w:rPr>
        <w:t>Verbindliche Instrumente:</w:t>
      </w:r>
    </w:p>
    <w:p w14:paraId="62F84FFE" w14:textId="77777777" w:rsidR="0036221A" w:rsidRPr="0030633F" w:rsidRDefault="0036221A" w:rsidP="00A8492D">
      <w:pPr>
        <w:shd w:val="clear" w:color="auto" w:fill="FFFFFF"/>
        <w:spacing w:after="150"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 xml:space="preserve"> Als Instrumente für die Beurteilung der schriftlichen Le</w:t>
      </w:r>
      <w:r w:rsidR="00D573E9" w:rsidRPr="0030633F">
        <w:rPr>
          <w:rFonts w:ascii="Arial" w:eastAsia="Times New Roman" w:hAnsi="Arial" w:cs="Arial"/>
          <w:color w:val="333333"/>
          <w:lang w:eastAsia="de-DE"/>
        </w:rPr>
        <w:t xml:space="preserve">istung werden Klausuren </w:t>
      </w:r>
      <w:proofErr w:type="gramStart"/>
      <w:r w:rsidR="00D573E9" w:rsidRPr="0030633F">
        <w:rPr>
          <w:rFonts w:ascii="Arial" w:eastAsia="Times New Roman" w:hAnsi="Arial" w:cs="Arial"/>
          <w:color w:val="333333"/>
          <w:lang w:eastAsia="de-DE"/>
        </w:rPr>
        <w:t xml:space="preserve">und </w:t>
      </w:r>
      <w:r w:rsidRPr="0030633F">
        <w:rPr>
          <w:rFonts w:ascii="Arial" w:eastAsia="Times New Roman" w:hAnsi="Arial" w:cs="Arial"/>
          <w:color w:val="333333"/>
          <w:lang w:eastAsia="de-DE"/>
        </w:rPr>
        <w:t xml:space="preserve"> Facharbeiten</w:t>
      </w:r>
      <w:proofErr w:type="gramEnd"/>
      <w:r w:rsidRPr="0030633F">
        <w:rPr>
          <w:rFonts w:ascii="Arial" w:eastAsia="Times New Roman" w:hAnsi="Arial" w:cs="Arial"/>
          <w:color w:val="333333"/>
          <w:lang w:eastAsia="de-DE"/>
        </w:rPr>
        <w:t xml:space="preserve"> herangezogen:</w:t>
      </w:r>
    </w:p>
    <w:p w14:paraId="6B21BFBA" w14:textId="77777777" w:rsidR="0036221A" w:rsidRPr="0030633F" w:rsidRDefault="0036221A" w:rsidP="00A8492D">
      <w:pPr>
        <w:shd w:val="clear" w:color="auto" w:fill="FFFFFF"/>
        <w:spacing w:after="150" w:line="324" w:lineRule="atLeast"/>
        <w:rPr>
          <w:rFonts w:ascii="Arial" w:eastAsia="Times New Roman" w:hAnsi="Arial" w:cs="Arial"/>
          <w:b/>
          <w:color w:val="333333"/>
          <w:lang w:eastAsia="de-DE"/>
        </w:rPr>
      </w:pPr>
      <w:r w:rsidRPr="00AF183D">
        <w:rPr>
          <w:rFonts w:ascii="Arial" w:eastAsia="Times New Roman" w:hAnsi="Arial" w:cs="Arial"/>
          <w:b/>
          <w:color w:val="333333"/>
          <w:sz w:val="24"/>
          <w:szCs w:val="24"/>
          <w:lang w:eastAsia="de-DE"/>
        </w:rPr>
        <w:t>Klausuren</w:t>
      </w:r>
      <w:r w:rsidRPr="0030633F">
        <w:rPr>
          <w:rFonts w:ascii="Arial" w:eastAsia="Times New Roman" w:hAnsi="Arial" w:cs="Arial"/>
          <w:b/>
          <w:color w:val="333333"/>
          <w:lang w:eastAsia="de-DE"/>
        </w:rPr>
        <w:t>:</w:t>
      </w:r>
    </w:p>
    <w:p w14:paraId="08C53776" w14:textId="77777777" w:rsidR="0096664B" w:rsidRPr="0030633F" w:rsidRDefault="0036221A" w:rsidP="00C83470">
      <w:pPr>
        <w:pStyle w:val="Listenabsatz"/>
        <w:numPr>
          <w:ilvl w:val="0"/>
          <w:numId w:val="21"/>
        </w:numPr>
        <w:shd w:val="clear" w:color="auto" w:fill="FFFFFF"/>
        <w:spacing w:after="0" w:line="240" w:lineRule="auto"/>
        <w:ind w:left="360"/>
        <w:rPr>
          <w:rFonts w:ascii="Arial" w:eastAsia="Times New Roman" w:hAnsi="Arial" w:cs="Arial"/>
          <w:color w:val="333333"/>
          <w:lang w:eastAsia="de-DE"/>
        </w:rPr>
      </w:pPr>
      <w:r w:rsidRPr="0030633F">
        <w:rPr>
          <w:rFonts w:ascii="Arial" w:eastAsia="Times New Roman" w:hAnsi="Arial" w:cs="Arial"/>
          <w:color w:val="333333"/>
          <w:lang w:eastAsia="de-DE"/>
        </w:rPr>
        <w:t>In der Einführungsphase wird eine Klausur pro Halbjahr geschrieben; dabei ist darauf zu achten, dass die Klausur im 2. Halbjahr rechtzeitig vor der Wahl der Fächer in der Qualifikat</w:t>
      </w:r>
      <w:r w:rsidR="00E0735C" w:rsidRPr="0030633F">
        <w:rPr>
          <w:rFonts w:ascii="Arial" w:eastAsia="Times New Roman" w:hAnsi="Arial" w:cs="Arial"/>
          <w:color w:val="333333"/>
          <w:lang w:eastAsia="de-DE"/>
        </w:rPr>
        <w:t xml:space="preserve">ionsphase geschrieben wird. </w:t>
      </w:r>
    </w:p>
    <w:p w14:paraId="10ED6B22" w14:textId="77777777" w:rsidR="00F83970" w:rsidRPr="0030633F" w:rsidRDefault="00F83970" w:rsidP="00C83470">
      <w:pPr>
        <w:pStyle w:val="Listenabsatz"/>
        <w:shd w:val="clear" w:color="auto" w:fill="FFFFFF"/>
        <w:spacing w:after="0" w:line="240" w:lineRule="auto"/>
        <w:ind w:left="360"/>
        <w:rPr>
          <w:rFonts w:ascii="Arial" w:eastAsia="Times New Roman" w:hAnsi="Arial" w:cs="Arial"/>
          <w:color w:val="333333"/>
          <w:lang w:eastAsia="de-DE"/>
        </w:rPr>
      </w:pPr>
    </w:p>
    <w:p w14:paraId="7F33B2D7" w14:textId="77777777" w:rsidR="0036221A" w:rsidRPr="0030633F" w:rsidRDefault="0036221A" w:rsidP="00C83470">
      <w:pPr>
        <w:pStyle w:val="Listenabsatz"/>
        <w:numPr>
          <w:ilvl w:val="0"/>
          <w:numId w:val="21"/>
        </w:numPr>
        <w:shd w:val="clear" w:color="auto" w:fill="FFFFFF"/>
        <w:spacing w:after="0" w:line="240" w:lineRule="auto"/>
        <w:ind w:left="360"/>
        <w:rPr>
          <w:rFonts w:ascii="Arial" w:eastAsia="Times New Roman" w:hAnsi="Arial" w:cs="Arial"/>
          <w:color w:val="333333"/>
          <w:lang w:eastAsia="de-DE"/>
        </w:rPr>
      </w:pPr>
      <w:r w:rsidRPr="0030633F">
        <w:rPr>
          <w:rFonts w:ascii="Arial" w:eastAsia="Times New Roman" w:hAnsi="Arial" w:cs="Arial"/>
          <w:color w:val="333333"/>
          <w:lang w:eastAsia="de-DE"/>
        </w:rPr>
        <w:t xml:space="preserve">Die zeitliche Dauer </w:t>
      </w:r>
      <w:r w:rsidR="009B5B56">
        <w:rPr>
          <w:rFonts w:ascii="Arial" w:eastAsia="Times New Roman" w:hAnsi="Arial" w:cs="Arial"/>
          <w:color w:val="333333"/>
          <w:lang w:eastAsia="de-DE"/>
        </w:rPr>
        <w:t xml:space="preserve">für die Klausuren </w:t>
      </w:r>
      <w:r w:rsidRPr="0030633F">
        <w:rPr>
          <w:rFonts w:ascii="Arial" w:eastAsia="Times New Roman" w:hAnsi="Arial" w:cs="Arial"/>
          <w:color w:val="333333"/>
          <w:lang w:eastAsia="de-DE"/>
        </w:rPr>
        <w:t xml:space="preserve">wird festgelegt wie folgt: </w:t>
      </w:r>
      <w:r w:rsidR="009B5B56">
        <w:rPr>
          <w:rFonts w:ascii="Arial" w:eastAsia="Times New Roman" w:hAnsi="Arial" w:cs="Arial"/>
          <w:color w:val="333333"/>
          <w:lang w:eastAsia="de-DE"/>
        </w:rPr>
        <w:t xml:space="preserve">EF1 und EF2: 2 </w:t>
      </w:r>
      <w:proofErr w:type="spellStart"/>
      <w:r w:rsidR="009B5B56">
        <w:rPr>
          <w:rFonts w:ascii="Arial" w:eastAsia="Times New Roman" w:hAnsi="Arial" w:cs="Arial"/>
          <w:color w:val="333333"/>
          <w:lang w:eastAsia="de-DE"/>
        </w:rPr>
        <w:t>UStd</w:t>
      </w:r>
      <w:proofErr w:type="spellEnd"/>
      <w:r w:rsidR="009B5B56">
        <w:rPr>
          <w:rFonts w:ascii="Arial" w:eastAsia="Times New Roman" w:hAnsi="Arial" w:cs="Arial"/>
          <w:color w:val="333333"/>
          <w:lang w:eastAsia="de-DE"/>
        </w:rPr>
        <w:t>., Grundkurs Q1/1, Q1/2: 3</w:t>
      </w:r>
      <w:r w:rsidRPr="0030633F">
        <w:rPr>
          <w:rFonts w:ascii="Arial" w:eastAsia="Times New Roman" w:hAnsi="Arial" w:cs="Arial"/>
          <w:color w:val="333333"/>
          <w:lang w:eastAsia="de-DE"/>
        </w:rPr>
        <w:t xml:space="preserve"> </w:t>
      </w:r>
      <w:proofErr w:type="spellStart"/>
      <w:r w:rsidRPr="0030633F">
        <w:rPr>
          <w:rFonts w:ascii="Arial" w:eastAsia="Times New Roman" w:hAnsi="Arial" w:cs="Arial"/>
          <w:color w:val="333333"/>
          <w:lang w:eastAsia="de-DE"/>
        </w:rPr>
        <w:t>UStd</w:t>
      </w:r>
      <w:proofErr w:type="spellEnd"/>
      <w:r w:rsidRPr="0030633F">
        <w:rPr>
          <w:rFonts w:ascii="Arial" w:eastAsia="Times New Roman" w:hAnsi="Arial" w:cs="Arial"/>
          <w:color w:val="333333"/>
          <w:lang w:eastAsia="de-DE"/>
        </w:rPr>
        <w:t xml:space="preserve">., Grundkurs Q2/1: 3 </w:t>
      </w:r>
      <w:proofErr w:type="spellStart"/>
      <w:r w:rsidRPr="0030633F">
        <w:rPr>
          <w:rFonts w:ascii="Arial" w:eastAsia="Times New Roman" w:hAnsi="Arial" w:cs="Arial"/>
          <w:color w:val="333333"/>
          <w:lang w:eastAsia="de-DE"/>
        </w:rPr>
        <w:t>UStd</w:t>
      </w:r>
      <w:proofErr w:type="spellEnd"/>
      <w:r w:rsidRPr="0030633F">
        <w:rPr>
          <w:rFonts w:ascii="Arial" w:eastAsia="Times New Roman" w:hAnsi="Arial" w:cs="Arial"/>
          <w:color w:val="333333"/>
          <w:lang w:eastAsia="de-DE"/>
        </w:rPr>
        <w:t xml:space="preserve">., Grundkurs Q2/2: 3 </w:t>
      </w:r>
      <w:proofErr w:type="spellStart"/>
      <w:r w:rsidRPr="0030633F">
        <w:rPr>
          <w:rFonts w:ascii="Arial" w:eastAsia="Times New Roman" w:hAnsi="Arial" w:cs="Arial"/>
          <w:color w:val="333333"/>
          <w:lang w:eastAsia="de-DE"/>
        </w:rPr>
        <w:t>Zeits</w:t>
      </w:r>
      <w:r w:rsidR="009B5B56">
        <w:rPr>
          <w:rFonts w:ascii="Arial" w:eastAsia="Times New Roman" w:hAnsi="Arial" w:cs="Arial"/>
          <w:color w:val="333333"/>
          <w:lang w:eastAsia="de-DE"/>
        </w:rPr>
        <w:t>td</w:t>
      </w:r>
      <w:proofErr w:type="spellEnd"/>
      <w:r w:rsidR="009B5B56">
        <w:rPr>
          <w:rFonts w:ascii="Arial" w:eastAsia="Times New Roman" w:hAnsi="Arial" w:cs="Arial"/>
          <w:color w:val="333333"/>
          <w:lang w:eastAsia="de-DE"/>
        </w:rPr>
        <w:t>., Leistungskurs Q1/1, Q1/2: 4</w:t>
      </w:r>
      <w:r w:rsidRPr="0030633F">
        <w:rPr>
          <w:rFonts w:ascii="Arial" w:eastAsia="Times New Roman" w:hAnsi="Arial" w:cs="Arial"/>
          <w:color w:val="333333"/>
          <w:lang w:eastAsia="de-DE"/>
        </w:rPr>
        <w:t xml:space="preserve"> </w:t>
      </w:r>
      <w:proofErr w:type="spellStart"/>
      <w:r w:rsidRPr="0030633F">
        <w:rPr>
          <w:rFonts w:ascii="Arial" w:eastAsia="Times New Roman" w:hAnsi="Arial" w:cs="Arial"/>
          <w:color w:val="333333"/>
          <w:lang w:eastAsia="de-DE"/>
        </w:rPr>
        <w:t>UStd</w:t>
      </w:r>
      <w:proofErr w:type="spellEnd"/>
      <w:r w:rsidRPr="0030633F">
        <w:rPr>
          <w:rFonts w:ascii="Arial" w:eastAsia="Times New Roman" w:hAnsi="Arial" w:cs="Arial"/>
          <w:color w:val="333333"/>
          <w:lang w:eastAsia="de-DE"/>
        </w:rPr>
        <w:t xml:space="preserve">., Leistungskurs Q2/1: 4 </w:t>
      </w:r>
      <w:proofErr w:type="spellStart"/>
      <w:r w:rsidRPr="0030633F">
        <w:rPr>
          <w:rFonts w:ascii="Arial" w:eastAsia="Times New Roman" w:hAnsi="Arial" w:cs="Arial"/>
          <w:color w:val="333333"/>
          <w:lang w:eastAsia="de-DE"/>
        </w:rPr>
        <w:t>UStd</w:t>
      </w:r>
      <w:proofErr w:type="spellEnd"/>
      <w:r w:rsidRPr="0030633F">
        <w:rPr>
          <w:rFonts w:ascii="Arial" w:eastAsia="Times New Roman" w:hAnsi="Arial" w:cs="Arial"/>
          <w:color w:val="333333"/>
          <w:lang w:eastAsia="de-DE"/>
        </w:rPr>
        <w:t>., Le</w:t>
      </w:r>
      <w:r w:rsidR="0096664B" w:rsidRPr="0030633F">
        <w:rPr>
          <w:rFonts w:ascii="Arial" w:eastAsia="Times New Roman" w:hAnsi="Arial" w:cs="Arial"/>
          <w:color w:val="333333"/>
          <w:lang w:eastAsia="de-DE"/>
        </w:rPr>
        <w:t xml:space="preserve">istungskurs Q2/2: 4,25 </w:t>
      </w:r>
      <w:proofErr w:type="spellStart"/>
      <w:r w:rsidR="0096664B" w:rsidRPr="0030633F">
        <w:rPr>
          <w:rFonts w:ascii="Arial" w:eastAsia="Times New Roman" w:hAnsi="Arial" w:cs="Arial"/>
          <w:color w:val="333333"/>
          <w:lang w:eastAsia="de-DE"/>
        </w:rPr>
        <w:t>Zeitstd</w:t>
      </w:r>
      <w:proofErr w:type="spellEnd"/>
      <w:r w:rsidR="0096664B" w:rsidRPr="0030633F">
        <w:rPr>
          <w:rFonts w:ascii="Arial" w:eastAsia="Times New Roman" w:hAnsi="Arial" w:cs="Arial"/>
          <w:color w:val="333333"/>
          <w:lang w:eastAsia="de-DE"/>
        </w:rPr>
        <w:t>.</w:t>
      </w:r>
    </w:p>
    <w:p w14:paraId="7D60EAD9" w14:textId="77777777" w:rsidR="0096664B" w:rsidRPr="0030633F" w:rsidRDefault="0096664B" w:rsidP="00C83470">
      <w:pPr>
        <w:shd w:val="clear" w:color="auto" w:fill="FFFFFF"/>
        <w:spacing w:before="45" w:after="45" w:line="240" w:lineRule="auto"/>
        <w:ind w:left="-360"/>
        <w:rPr>
          <w:rFonts w:ascii="Arial" w:eastAsia="Times New Roman" w:hAnsi="Arial" w:cs="Arial"/>
          <w:color w:val="333333"/>
          <w:lang w:eastAsia="de-DE"/>
        </w:rPr>
      </w:pPr>
    </w:p>
    <w:p w14:paraId="0A1E73B5" w14:textId="77777777" w:rsidR="0036221A" w:rsidRPr="0030633F" w:rsidRDefault="0036221A" w:rsidP="00C83470">
      <w:pPr>
        <w:pStyle w:val="Listenabsatz"/>
        <w:numPr>
          <w:ilvl w:val="0"/>
          <w:numId w:val="21"/>
        </w:numPr>
        <w:shd w:val="clear" w:color="auto" w:fill="FFFFFF"/>
        <w:spacing w:before="45" w:after="45" w:line="240" w:lineRule="auto"/>
        <w:ind w:left="360"/>
        <w:rPr>
          <w:rFonts w:ascii="Arial" w:eastAsia="Times New Roman" w:hAnsi="Arial" w:cs="Arial"/>
          <w:color w:val="333333"/>
          <w:lang w:eastAsia="de-DE"/>
        </w:rPr>
      </w:pPr>
      <w:r w:rsidRPr="0030633F">
        <w:rPr>
          <w:rFonts w:ascii="Arial" w:eastAsia="Times New Roman" w:hAnsi="Arial" w:cs="Arial"/>
          <w:color w:val="333333"/>
          <w:lang w:eastAsia="de-DE"/>
        </w:rPr>
        <w:t>Klausuren orientieren sich immer am Abiturformat und am jeweiligen Lernstand der Schülerinnen und Schüler.</w:t>
      </w:r>
      <w:r w:rsidR="009B5B56">
        <w:rPr>
          <w:rFonts w:ascii="Arial" w:eastAsia="Times New Roman" w:hAnsi="Arial" w:cs="Arial"/>
          <w:color w:val="333333"/>
          <w:lang w:eastAsia="de-DE"/>
        </w:rPr>
        <w:t xml:space="preserve"> Deshalb muss in der Qualifikationsphase eine Klausur eine Auswahlmöglichkeit bieten.</w:t>
      </w:r>
    </w:p>
    <w:p w14:paraId="4D499762" w14:textId="77777777" w:rsidR="0096664B" w:rsidRPr="0030633F" w:rsidRDefault="0096664B" w:rsidP="00C83470">
      <w:pPr>
        <w:shd w:val="clear" w:color="auto" w:fill="FFFFFF"/>
        <w:spacing w:before="45" w:after="45" w:line="240" w:lineRule="auto"/>
        <w:ind w:left="-360"/>
        <w:rPr>
          <w:rFonts w:ascii="Arial" w:eastAsia="Times New Roman" w:hAnsi="Arial" w:cs="Arial"/>
          <w:color w:val="333333"/>
          <w:lang w:eastAsia="de-DE"/>
        </w:rPr>
      </w:pPr>
    </w:p>
    <w:p w14:paraId="1B416006" w14:textId="77777777" w:rsidR="0036221A" w:rsidRDefault="0036221A" w:rsidP="00C83470">
      <w:pPr>
        <w:pStyle w:val="Listenabsatz"/>
        <w:numPr>
          <w:ilvl w:val="0"/>
          <w:numId w:val="21"/>
        </w:numPr>
        <w:shd w:val="clear" w:color="auto" w:fill="FFFFFF"/>
        <w:spacing w:before="45" w:after="45" w:line="240" w:lineRule="auto"/>
        <w:ind w:left="360"/>
        <w:rPr>
          <w:rFonts w:ascii="Arial" w:eastAsia="Times New Roman" w:hAnsi="Arial" w:cs="Arial"/>
          <w:color w:val="333333"/>
          <w:lang w:eastAsia="de-DE"/>
        </w:rPr>
      </w:pPr>
      <w:r w:rsidRPr="0030633F">
        <w:rPr>
          <w:rFonts w:ascii="Arial" w:eastAsia="Times New Roman" w:hAnsi="Arial" w:cs="Arial"/>
          <w:color w:val="333333"/>
          <w:lang w:eastAsia="de-DE"/>
        </w:rPr>
        <w:t>Klausuren bereiten die Aufgabentypen des Zentralabiturs sukzessive</w:t>
      </w:r>
      <w:r w:rsidR="00094036" w:rsidRPr="0030633F">
        <w:rPr>
          <w:rFonts w:ascii="Arial" w:eastAsia="Times New Roman" w:hAnsi="Arial" w:cs="Arial"/>
          <w:color w:val="333333"/>
          <w:lang w:eastAsia="de-DE"/>
        </w:rPr>
        <w:t> vor.</w:t>
      </w:r>
    </w:p>
    <w:p w14:paraId="360D7C5B" w14:textId="77777777" w:rsidR="009B5B56" w:rsidRPr="009B5B56" w:rsidRDefault="009B5B56" w:rsidP="009B5B56">
      <w:pPr>
        <w:shd w:val="clear" w:color="auto" w:fill="FFFFFF"/>
        <w:spacing w:before="45" w:after="45" w:line="240" w:lineRule="auto"/>
        <w:rPr>
          <w:rFonts w:ascii="Arial" w:eastAsia="Times New Roman" w:hAnsi="Arial" w:cs="Arial"/>
          <w:color w:val="333333"/>
          <w:lang w:eastAsia="de-DE"/>
        </w:rPr>
      </w:pPr>
    </w:p>
    <w:p w14:paraId="3E686F0C" w14:textId="77777777" w:rsidR="0096664B" w:rsidRPr="0030633F" w:rsidRDefault="0096664B" w:rsidP="00C83470">
      <w:pPr>
        <w:shd w:val="clear" w:color="auto" w:fill="FFFFFF"/>
        <w:spacing w:before="45" w:after="45" w:line="240" w:lineRule="auto"/>
        <w:ind w:left="-360"/>
        <w:rPr>
          <w:rFonts w:ascii="Arial" w:eastAsia="Times New Roman" w:hAnsi="Arial" w:cs="Arial"/>
          <w:color w:val="333333"/>
          <w:lang w:eastAsia="de-DE"/>
        </w:rPr>
      </w:pPr>
    </w:p>
    <w:p w14:paraId="4778FDD8" w14:textId="77777777" w:rsidR="00D573E9" w:rsidRPr="0030633F" w:rsidRDefault="0036221A" w:rsidP="00C83470">
      <w:pPr>
        <w:pStyle w:val="Listenabsatz"/>
        <w:numPr>
          <w:ilvl w:val="0"/>
          <w:numId w:val="21"/>
        </w:numPr>
        <w:shd w:val="clear" w:color="auto" w:fill="FFFFFF"/>
        <w:spacing w:before="45" w:after="45" w:line="240" w:lineRule="auto"/>
        <w:ind w:left="360"/>
        <w:rPr>
          <w:rFonts w:ascii="Arial" w:eastAsia="Times New Roman" w:hAnsi="Arial" w:cs="Arial"/>
          <w:color w:val="333333"/>
          <w:lang w:eastAsia="de-DE"/>
        </w:rPr>
      </w:pPr>
      <w:r w:rsidRPr="0030633F">
        <w:rPr>
          <w:rFonts w:ascii="Arial" w:eastAsia="Times New Roman" w:hAnsi="Arial" w:cs="Arial"/>
          <w:color w:val="333333"/>
          <w:lang w:eastAsia="de-DE"/>
        </w:rPr>
        <w:t xml:space="preserve">Die Bewertung </w:t>
      </w:r>
      <w:r w:rsidR="00094036" w:rsidRPr="0030633F">
        <w:rPr>
          <w:rFonts w:ascii="Arial" w:eastAsia="Times New Roman" w:hAnsi="Arial" w:cs="Arial"/>
          <w:color w:val="333333"/>
          <w:lang w:eastAsia="de-DE"/>
        </w:rPr>
        <w:t>der Klausuren erfolgt i. d. R.</w:t>
      </w:r>
      <w:r w:rsidR="009B5B56">
        <w:rPr>
          <w:rFonts w:ascii="Arial" w:eastAsia="Times New Roman" w:hAnsi="Arial" w:cs="Arial"/>
          <w:color w:val="333333"/>
          <w:lang w:eastAsia="de-DE"/>
        </w:rPr>
        <w:t xml:space="preserve"> mit Hilfe eines </w:t>
      </w:r>
      <w:r w:rsidR="00663342">
        <w:rPr>
          <w:rFonts w:ascii="Arial" w:eastAsia="Times New Roman" w:hAnsi="Arial" w:cs="Arial"/>
          <w:color w:val="333333"/>
          <w:lang w:eastAsia="de-DE"/>
        </w:rPr>
        <w:t xml:space="preserve">punktgestützten </w:t>
      </w:r>
      <w:r w:rsidR="009B5B56">
        <w:rPr>
          <w:rFonts w:ascii="Arial" w:eastAsia="Times New Roman" w:hAnsi="Arial" w:cs="Arial"/>
          <w:color w:val="333333"/>
          <w:lang w:eastAsia="de-DE"/>
        </w:rPr>
        <w:t>Bewertungsrasters</w:t>
      </w:r>
      <w:r w:rsidRPr="0030633F">
        <w:rPr>
          <w:rFonts w:ascii="Arial" w:eastAsia="Times New Roman" w:hAnsi="Arial" w:cs="Arial"/>
          <w:color w:val="333333"/>
          <w:lang w:eastAsia="de-DE"/>
        </w:rPr>
        <w:t>.</w:t>
      </w:r>
      <w:r w:rsidR="00663342">
        <w:rPr>
          <w:rFonts w:ascii="Arial" w:eastAsia="Times New Roman" w:hAnsi="Arial" w:cs="Arial"/>
          <w:color w:val="333333"/>
          <w:lang w:eastAsia="de-DE"/>
        </w:rPr>
        <w:t xml:space="preserve"> Dieses ist für die 2. Klausur in Q1/2 verpflichtend.</w:t>
      </w:r>
      <w:r w:rsidR="00E0735C" w:rsidRPr="0030633F">
        <w:rPr>
          <w:rFonts w:ascii="Arial" w:eastAsia="Times New Roman" w:hAnsi="Arial" w:cs="Arial"/>
          <w:color w:val="333333"/>
          <w:lang w:eastAsia="de-DE"/>
        </w:rPr>
        <w:t xml:space="preserve"> Die Kriterien ergeben sich aus</w:t>
      </w:r>
      <w:r w:rsidR="00D573E9" w:rsidRPr="0030633F">
        <w:rPr>
          <w:rFonts w:ascii="Arial" w:eastAsia="Times New Roman" w:hAnsi="Arial" w:cs="Arial"/>
          <w:color w:val="333333"/>
          <w:lang w:eastAsia="de-DE"/>
        </w:rPr>
        <w:t>:</w:t>
      </w:r>
    </w:p>
    <w:p w14:paraId="07AF232F" w14:textId="77777777" w:rsidR="00D573E9" w:rsidRPr="0030633F" w:rsidRDefault="00E0735C" w:rsidP="0096664B">
      <w:pPr>
        <w:pStyle w:val="Listenabsatz"/>
        <w:numPr>
          <w:ilvl w:val="0"/>
          <w:numId w:val="22"/>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der fachmethodischen- und fachwissenschaftlichen Progression innerhalb der Oberstufe</w:t>
      </w:r>
      <w:r w:rsidR="00D573E9" w:rsidRPr="0030633F">
        <w:rPr>
          <w:rFonts w:ascii="Arial" w:eastAsia="Times New Roman" w:hAnsi="Arial" w:cs="Arial"/>
          <w:color w:val="333333"/>
          <w:lang w:eastAsia="de-DE"/>
        </w:rPr>
        <w:t xml:space="preserve">, </w:t>
      </w:r>
    </w:p>
    <w:p w14:paraId="64E58223" w14:textId="77777777" w:rsidR="0036221A" w:rsidRPr="0030633F" w:rsidRDefault="00D573E9" w:rsidP="0096664B">
      <w:pPr>
        <w:pStyle w:val="Listenabsatz"/>
        <w:numPr>
          <w:ilvl w:val="0"/>
          <w:numId w:val="22"/>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den in den Anforderungsbereichen I - III festgelegten Leistungen,</w:t>
      </w:r>
    </w:p>
    <w:p w14:paraId="53BE5E2B" w14:textId="77777777" w:rsidR="00D573E9" w:rsidRPr="0030633F" w:rsidRDefault="0096664B" w:rsidP="0096664B">
      <w:pPr>
        <w:pStyle w:val="Listenabsatz"/>
        <w:numPr>
          <w:ilvl w:val="0"/>
          <w:numId w:val="22"/>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dem Abiturformat (Inhalte, Aufgabenarten)</w:t>
      </w:r>
    </w:p>
    <w:p w14:paraId="492F6F36" w14:textId="77777777" w:rsidR="00D573E9" w:rsidRDefault="00D573E9" w:rsidP="0096664B">
      <w:pPr>
        <w:pStyle w:val="Listenabsatz"/>
        <w:numPr>
          <w:ilvl w:val="0"/>
          <w:numId w:val="22"/>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dem jeweiligen Lernstand der Schülerinnen und Schüler.</w:t>
      </w:r>
    </w:p>
    <w:p w14:paraId="3BCA516B" w14:textId="77777777" w:rsidR="00D573E9" w:rsidRPr="0030633F" w:rsidRDefault="00D573E9" w:rsidP="00A8492D">
      <w:pPr>
        <w:shd w:val="clear" w:color="auto" w:fill="FFFFFF"/>
        <w:spacing w:before="45" w:after="45" w:line="324" w:lineRule="atLeast"/>
        <w:ind w:left="360"/>
        <w:rPr>
          <w:rFonts w:ascii="Arial" w:eastAsia="Times New Roman" w:hAnsi="Arial" w:cs="Arial"/>
          <w:color w:val="333333"/>
          <w:lang w:eastAsia="de-DE"/>
        </w:rPr>
      </w:pPr>
    </w:p>
    <w:p w14:paraId="5BA257CD" w14:textId="77777777" w:rsidR="00F83970" w:rsidRDefault="00F83970" w:rsidP="00AF183D">
      <w:pPr>
        <w:shd w:val="clear" w:color="auto" w:fill="FFFFFF"/>
        <w:spacing w:before="45" w:after="45" w:line="276" w:lineRule="auto"/>
        <w:rPr>
          <w:rFonts w:ascii="Arial" w:eastAsia="Times New Roman" w:hAnsi="Arial" w:cs="Arial"/>
          <w:color w:val="333333"/>
          <w:lang w:eastAsia="de-DE"/>
        </w:rPr>
      </w:pPr>
      <w:r w:rsidRPr="0030633F">
        <w:rPr>
          <w:rFonts w:ascii="Arial" w:eastAsia="Times New Roman" w:hAnsi="Arial" w:cs="Arial"/>
          <w:color w:val="333333"/>
          <w:lang w:eastAsia="de-DE"/>
        </w:rPr>
        <w:t xml:space="preserve">Im Hinblick auf die Anforderungen im schriftlichen wie mündlichen Teil der Abiturprüfungen </w:t>
      </w:r>
      <w:r w:rsidR="003D18F9" w:rsidRPr="0030633F">
        <w:rPr>
          <w:rFonts w:ascii="Arial" w:eastAsia="Times New Roman" w:hAnsi="Arial" w:cs="Arial"/>
          <w:color w:val="333333"/>
          <w:lang w:eastAsia="de-DE"/>
        </w:rPr>
        <w:t xml:space="preserve">sind grundsätzlich die drei oben genannten Anforderungsbereiche in der Leistungsbewertung zu berücksichtigen. Der </w:t>
      </w:r>
      <w:r w:rsidR="003D18F9" w:rsidRPr="0030633F">
        <w:rPr>
          <w:rFonts w:ascii="Arial" w:eastAsia="Times New Roman" w:hAnsi="Arial" w:cs="Arial"/>
          <w:color w:val="333333"/>
          <w:u w:val="single"/>
          <w:lang w:eastAsia="de-DE"/>
        </w:rPr>
        <w:t>Anforderungsbereich I</w:t>
      </w:r>
      <w:r w:rsidR="003D18F9" w:rsidRPr="0030633F">
        <w:rPr>
          <w:rFonts w:ascii="Arial" w:eastAsia="Times New Roman" w:hAnsi="Arial" w:cs="Arial"/>
          <w:color w:val="333333"/>
          <w:lang w:eastAsia="de-DE"/>
        </w:rPr>
        <w:t xml:space="preserve"> umfasst das Wiedergeben von Sachverhalten und Kenntnissen, die Verständnissicherung sowie das Anwenden geübter Arbeitstechniken. </w:t>
      </w:r>
      <w:r w:rsidR="003D18F9" w:rsidRPr="0030633F">
        <w:rPr>
          <w:rFonts w:ascii="Arial" w:eastAsia="Times New Roman" w:hAnsi="Arial" w:cs="Arial"/>
          <w:color w:val="333333"/>
          <w:u w:val="single"/>
          <w:lang w:eastAsia="de-DE"/>
        </w:rPr>
        <w:t>Anforderungsbereich II</w:t>
      </w:r>
      <w:r w:rsidR="003D18F9" w:rsidRPr="0030633F">
        <w:rPr>
          <w:rFonts w:ascii="Arial" w:eastAsia="Times New Roman" w:hAnsi="Arial" w:cs="Arial"/>
          <w:color w:val="333333"/>
          <w:lang w:eastAsia="de-DE"/>
        </w:rPr>
        <w:t xml:space="preserve"> meint das selbstständige Auswählen, Erklären und Darstellen bekannter Sachverhalte unter vorgegebenen Gesichtspunkten. Das Gelernte muss auf </w:t>
      </w:r>
      <w:r w:rsidR="003D18F9" w:rsidRPr="0030633F">
        <w:rPr>
          <w:rFonts w:ascii="Arial" w:eastAsia="Times New Roman" w:hAnsi="Arial" w:cs="Arial"/>
          <w:color w:val="333333"/>
          <w:lang w:eastAsia="de-DE"/>
        </w:rPr>
        <w:lastRenderedPageBreak/>
        <w:t xml:space="preserve">vergleichbare neue Zusammenhänge übertragen und angewendet werden. </w:t>
      </w:r>
      <w:r w:rsidR="003D18F9" w:rsidRPr="0030633F">
        <w:rPr>
          <w:rFonts w:ascii="Arial" w:eastAsia="Times New Roman" w:hAnsi="Arial" w:cs="Arial"/>
          <w:color w:val="333333"/>
          <w:u w:val="single"/>
          <w:lang w:eastAsia="de-DE"/>
        </w:rPr>
        <w:t>Anforderungsbereich III</w:t>
      </w:r>
      <w:r w:rsidR="003D18F9" w:rsidRPr="0030633F">
        <w:rPr>
          <w:rFonts w:ascii="Arial" w:eastAsia="Times New Roman" w:hAnsi="Arial" w:cs="Arial"/>
          <w:color w:val="333333"/>
          <w:lang w:eastAsia="de-DE"/>
        </w:rPr>
        <w:t xml:space="preserve"> umfasst das Verarbeiten komplexer Sachverhalte mit dem Ziel, zu selbstständigen Lösungen, Folgerungen, Verallgemeinerungen und Wertungen zu gelangen.</w:t>
      </w:r>
    </w:p>
    <w:p w14:paraId="7E0F3CD2" w14:textId="77777777" w:rsidR="0086156A" w:rsidRDefault="0086156A" w:rsidP="00AF183D">
      <w:pPr>
        <w:shd w:val="clear" w:color="auto" w:fill="FFFFFF"/>
        <w:spacing w:before="45" w:after="45" w:line="240" w:lineRule="auto"/>
        <w:rPr>
          <w:rFonts w:ascii="Arial" w:eastAsia="Times New Roman" w:hAnsi="Arial" w:cs="Arial"/>
          <w:color w:val="333333"/>
          <w:lang w:eastAsia="de-DE"/>
        </w:rPr>
      </w:pPr>
    </w:p>
    <w:p w14:paraId="299D2CF7" w14:textId="77777777" w:rsidR="0086156A" w:rsidRDefault="00AF183D" w:rsidP="00AF183D">
      <w:pPr>
        <w:shd w:val="clear" w:color="auto" w:fill="FFFFFF"/>
        <w:spacing w:before="45" w:after="45" w:line="276" w:lineRule="auto"/>
        <w:rPr>
          <w:rFonts w:ascii="Arial" w:eastAsia="Times New Roman" w:hAnsi="Arial" w:cs="Arial"/>
          <w:color w:val="333333"/>
          <w:lang w:eastAsia="de-DE"/>
        </w:rPr>
      </w:pPr>
      <w:r w:rsidRPr="00AF183D">
        <w:rPr>
          <w:rFonts w:ascii="Arial" w:eastAsia="Times New Roman" w:hAnsi="Arial" w:cs="Arial"/>
          <w:color w:val="333333"/>
          <w:u w:val="single"/>
          <w:lang w:eastAsia="de-DE"/>
        </w:rPr>
        <w:t>Gehäufte Verstöße gegen die sprachliche Richtigkeit</w:t>
      </w:r>
      <w:r>
        <w:rPr>
          <w:rFonts w:ascii="Arial" w:eastAsia="Times New Roman" w:hAnsi="Arial" w:cs="Arial"/>
          <w:color w:val="333333"/>
          <w:lang w:eastAsia="de-DE"/>
        </w:rPr>
        <w:t xml:space="preserve"> in den Klausuren führen zu einer Absenkung der Note gemäß APO-</w:t>
      </w:r>
      <w:proofErr w:type="spellStart"/>
      <w:r>
        <w:rPr>
          <w:rFonts w:ascii="Arial" w:eastAsia="Times New Roman" w:hAnsi="Arial" w:cs="Arial"/>
          <w:color w:val="333333"/>
          <w:lang w:eastAsia="de-DE"/>
        </w:rPr>
        <w:t>GOSt</w:t>
      </w:r>
      <w:proofErr w:type="spellEnd"/>
      <w:r>
        <w:rPr>
          <w:rFonts w:ascii="Arial" w:eastAsia="Times New Roman" w:hAnsi="Arial" w:cs="Arial"/>
          <w:color w:val="333333"/>
          <w:lang w:eastAsia="de-DE"/>
        </w:rPr>
        <w:t>: In der Jahrgangsstufe EF um eine Notenstufe, in der Q1 und Q2 um bis zu zwei Notenpunkte. Abzüge für Verstöße gegen die sprachliche Richtigkeit sollen nicht erfolgen, wenn diese bereits bei der Darstellungsleistung fachspezifisch berücksichtigt wurden.</w:t>
      </w:r>
    </w:p>
    <w:p w14:paraId="0DD2D022" w14:textId="77777777" w:rsidR="0086156A" w:rsidRPr="0030633F" w:rsidRDefault="0086156A" w:rsidP="003D18F9">
      <w:pPr>
        <w:shd w:val="clear" w:color="auto" w:fill="FFFFFF"/>
        <w:spacing w:before="45" w:after="45" w:line="324" w:lineRule="atLeast"/>
        <w:rPr>
          <w:rFonts w:ascii="Arial" w:eastAsia="Times New Roman" w:hAnsi="Arial" w:cs="Arial"/>
          <w:color w:val="333333"/>
          <w:lang w:eastAsia="de-DE"/>
        </w:rPr>
      </w:pPr>
    </w:p>
    <w:p w14:paraId="6B875801" w14:textId="77777777" w:rsidR="0036221A" w:rsidRPr="0030633F" w:rsidRDefault="0036221A" w:rsidP="003D18F9">
      <w:pPr>
        <w:shd w:val="clear" w:color="auto" w:fill="FFFFFF"/>
        <w:spacing w:after="150" w:line="324" w:lineRule="atLeast"/>
        <w:rPr>
          <w:rFonts w:ascii="Arial" w:eastAsia="Times New Roman" w:hAnsi="Arial" w:cs="Arial"/>
          <w:b/>
          <w:color w:val="333333"/>
          <w:lang w:eastAsia="de-DE"/>
        </w:rPr>
      </w:pPr>
      <w:r w:rsidRPr="00AF183D">
        <w:rPr>
          <w:rFonts w:ascii="Arial" w:eastAsia="Times New Roman" w:hAnsi="Arial" w:cs="Arial"/>
          <w:b/>
          <w:color w:val="333333"/>
          <w:sz w:val="24"/>
          <w:szCs w:val="24"/>
          <w:lang w:eastAsia="de-DE"/>
        </w:rPr>
        <w:t>Facharbeiten</w:t>
      </w:r>
      <w:r w:rsidRPr="0030633F">
        <w:rPr>
          <w:rFonts w:ascii="Arial" w:eastAsia="Times New Roman" w:hAnsi="Arial" w:cs="Arial"/>
          <w:b/>
          <w:color w:val="333333"/>
          <w:lang w:eastAsia="de-DE"/>
        </w:rPr>
        <w:t>:</w:t>
      </w:r>
    </w:p>
    <w:p w14:paraId="42480C49" w14:textId="77777777" w:rsidR="00317C62" w:rsidRDefault="00E0735C" w:rsidP="00317C62">
      <w:pPr>
        <w:shd w:val="clear" w:color="auto" w:fill="FFFFFF"/>
        <w:spacing w:after="150" w:line="324" w:lineRule="atLeast"/>
        <w:rPr>
          <w:rFonts w:ascii="Arial" w:eastAsia="Times New Roman" w:hAnsi="Arial" w:cs="Arial"/>
          <w:color w:val="333333"/>
          <w:lang w:eastAsia="de-DE"/>
        </w:rPr>
      </w:pPr>
      <w:proofErr w:type="gramStart"/>
      <w:r w:rsidRPr="0030633F">
        <w:rPr>
          <w:rFonts w:ascii="Arial" w:eastAsia="Times New Roman" w:hAnsi="Arial" w:cs="Arial"/>
          <w:color w:val="333333"/>
          <w:lang w:eastAsia="de-DE"/>
        </w:rPr>
        <w:t xml:space="preserve">Laut  </w:t>
      </w:r>
      <w:proofErr w:type="spellStart"/>
      <w:r w:rsidRPr="0030633F">
        <w:rPr>
          <w:rFonts w:ascii="Arial" w:eastAsia="Times New Roman" w:hAnsi="Arial" w:cs="Arial"/>
          <w:color w:val="333333"/>
          <w:lang w:eastAsia="de-DE"/>
        </w:rPr>
        <w:t>APOGOSt</w:t>
      </w:r>
      <w:proofErr w:type="spellEnd"/>
      <w:proofErr w:type="gramEnd"/>
      <w:r w:rsidRPr="0030633F">
        <w:rPr>
          <w:rFonts w:ascii="Arial" w:eastAsia="Times New Roman" w:hAnsi="Arial" w:cs="Arial"/>
          <w:color w:val="333333"/>
          <w:lang w:eastAsia="de-DE"/>
        </w:rPr>
        <w:t xml:space="preserve">, wird in </w:t>
      </w:r>
      <w:r w:rsidR="00094036" w:rsidRPr="0030633F">
        <w:rPr>
          <w:rFonts w:ascii="Arial" w:eastAsia="Times New Roman" w:hAnsi="Arial" w:cs="Arial"/>
          <w:color w:val="333333"/>
          <w:lang w:eastAsia="de-DE"/>
        </w:rPr>
        <w:t>de</w:t>
      </w:r>
      <w:r w:rsidRPr="0030633F">
        <w:rPr>
          <w:rFonts w:ascii="Arial" w:eastAsia="Times New Roman" w:hAnsi="Arial" w:cs="Arial"/>
          <w:color w:val="333333"/>
          <w:lang w:eastAsia="de-DE"/>
        </w:rPr>
        <w:t>r</w:t>
      </w:r>
      <w:r w:rsidR="0036221A" w:rsidRPr="0030633F">
        <w:rPr>
          <w:rFonts w:ascii="Arial" w:eastAsia="Times New Roman" w:hAnsi="Arial" w:cs="Arial"/>
          <w:color w:val="333333"/>
          <w:lang w:eastAsia="de-DE"/>
        </w:rPr>
        <w:t xml:space="preserve"> „in der Qualifikationsphase […] nach Festlegung durch die Schule eine Klausur durch eine Facharbeit</w:t>
      </w:r>
      <w:r w:rsidRPr="0030633F">
        <w:rPr>
          <w:rFonts w:ascii="Arial" w:eastAsia="Times New Roman" w:hAnsi="Arial" w:cs="Arial"/>
          <w:color w:val="333333"/>
          <w:lang w:eastAsia="de-DE"/>
        </w:rPr>
        <w:t xml:space="preserve"> ersetzt“. Am Evangelischen Gymnasium ist dies die erste Klausur im zweiten Halbjahr von Q1. Die Kriterien der Bewertung der Facharbeit sind mit den Schülerinnen und Schülern rechtzeitig vor Beginn der Erarbeitung zu besprechen. Bei der Bewertung ist der Arbeitsprozess, die Methodenanwendung sowie der Inhalt zu berücksichtigen. Die Verpflichtung zur Anfertigung einer Facharbeit entfällt bei Belegung eines Projektkurses.</w:t>
      </w:r>
    </w:p>
    <w:p w14:paraId="610C11FA" w14:textId="77777777" w:rsidR="00317C62" w:rsidRPr="00317C62" w:rsidRDefault="00317C62" w:rsidP="00317C62">
      <w:pPr>
        <w:shd w:val="clear" w:color="auto" w:fill="FFFFFF"/>
        <w:spacing w:after="150" w:line="324" w:lineRule="atLeast"/>
        <w:rPr>
          <w:rFonts w:ascii="Arial" w:eastAsia="Times New Roman" w:hAnsi="Arial" w:cs="Arial"/>
          <w:b/>
          <w:color w:val="333333"/>
          <w:lang w:eastAsia="de-DE"/>
        </w:rPr>
      </w:pPr>
      <w:r w:rsidRPr="00317C62">
        <w:rPr>
          <w:rFonts w:ascii="Arial" w:eastAsia="Times New Roman" w:hAnsi="Arial" w:cs="Arial"/>
          <w:b/>
          <w:iCs/>
          <w:color w:val="333333"/>
          <w:lang w:eastAsia="de-DE"/>
        </w:rPr>
        <w:t>Kriterien für die Überprüfung und Bewertung von Facharbeiten</w:t>
      </w:r>
      <w:r>
        <w:rPr>
          <w:rFonts w:ascii="Arial" w:eastAsia="Times New Roman" w:hAnsi="Arial" w:cs="Arial"/>
          <w:b/>
          <w:iCs/>
          <w:color w:val="333333"/>
          <w:lang w:eastAsia="de-DE"/>
        </w:rPr>
        <w:t>:</w:t>
      </w:r>
    </w:p>
    <w:p w14:paraId="271A8C46" w14:textId="77777777" w:rsidR="00317C62" w:rsidRPr="0036221A" w:rsidRDefault="00317C62" w:rsidP="00317C62">
      <w:pPr>
        <w:shd w:val="clear" w:color="auto" w:fill="FFFFFF"/>
        <w:spacing w:after="15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Die Beurteilungskriterien für Klausuren werden auch auf Facharbeiten angewendet. Darüber hinaus ist ein besonderes Augenmerk zu richten auf die folgenden Aspekte:</w:t>
      </w:r>
    </w:p>
    <w:p w14:paraId="408414D9" w14:textId="77777777" w:rsidR="00317C62" w:rsidRPr="00317C62" w:rsidRDefault="00317C62" w:rsidP="00317C62">
      <w:pPr>
        <w:shd w:val="clear" w:color="auto" w:fill="FFFFFF"/>
        <w:spacing w:after="0" w:line="324" w:lineRule="atLeast"/>
        <w:rPr>
          <w:rFonts w:ascii="Helvetica" w:eastAsia="Times New Roman" w:hAnsi="Helvetica" w:cs="Helvetica"/>
          <w:color w:val="333333"/>
          <w:u w:val="single"/>
          <w:lang w:eastAsia="de-DE"/>
        </w:rPr>
      </w:pPr>
      <w:r w:rsidRPr="00317C62">
        <w:rPr>
          <w:rFonts w:ascii="Helvetica" w:eastAsia="Times New Roman" w:hAnsi="Helvetica" w:cs="Helvetica"/>
          <w:color w:val="333333"/>
          <w:u w:val="single"/>
          <w:lang w:eastAsia="de-DE"/>
        </w:rPr>
        <w:t>1. Inhaltliche Kriterien:</w:t>
      </w:r>
    </w:p>
    <w:p w14:paraId="2620A43F" w14:textId="77777777" w:rsidR="00317C62" w:rsidRPr="0036221A" w:rsidRDefault="00317C62" w:rsidP="00E36EFD">
      <w:pPr>
        <w:numPr>
          <w:ilvl w:val="0"/>
          <w:numId w:val="25"/>
        </w:numPr>
        <w:shd w:val="clear" w:color="auto" w:fill="FFFFFF"/>
        <w:spacing w:before="45" w:after="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Genauigkeit und Stringenz der Fragestellung,</w:t>
      </w:r>
    </w:p>
    <w:p w14:paraId="4D49CF71" w14:textId="77777777" w:rsidR="00317C62" w:rsidRPr="0036221A" w:rsidRDefault="00317C62" w:rsidP="00E36EFD">
      <w:pPr>
        <w:numPr>
          <w:ilvl w:val="0"/>
          <w:numId w:val="25"/>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Zuverlässigkeit des historischen Wissens und Könnens,</w:t>
      </w:r>
    </w:p>
    <w:p w14:paraId="23A7F1A0" w14:textId="77777777" w:rsidR="00317C62" w:rsidRPr="0036221A" w:rsidRDefault="00317C62" w:rsidP="00E36EFD">
      <w:pPr>
        <w:numPr>
          <w:ilvl w:val="0"/>
          <w:numId w:val="25"/>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Gründlichkeit und Selbstständigkeit der Recherche,</w:t>
      </w:r>
    </w:p>
    <w:p w14:paraId="7CED5D37" w14:textId="77777777" w:rsidR="00317C62" w:rsidRPr="0036221A" w:rsidRDefault="00317C62" w:rsidP="00E36EFD">
      <w:pPr>
        <w:numPr>
          <w:ilvl w:val="0"/>
          <w:numId w:val="25"/>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Perspektivenbewusstsein, Perspektivenwechsel,</w:t>
      </w:r>
    </w:p>
    <w:p w14:paraId="391DFBDF" w14:textId="77777777" w:rsidR="00317C62" w:rsidRPr="0036221A" w:rsidRDefault="00317C62" w:rsidP="00E36EFD">
      <w:pPr>
        <w:numPr>
          <w:ilvl w:val="0"/>
          <w:numId w:val="25"/>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Eigenständigkeit des Ergebnisses,</w:t>
      </w:r>
    </w:p>
    <w:p w14:paraId="4E545B46" w14:textId="77777777" w:rsidR="00317C62" w:rsidRDefault="00317C62" w:rsidP="00E36EFD">
      <w:pPr>
        <w:numPr>
          <w:ilvl w:val="0"/>
          <w:numId w:val="25"/>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Grad der Reflexion des Arbeitsprozesses.</w:t>
      </w:r>
    </w:p>
    <w:p w14:paraId="153E6E4A" w14:textId="77777777" w:rsidR="00317C62" w:rsidRPr="0036221A" w:rsidRDefault="00317C62" w:rsidP="00317C62">
      <w:pPr>
        <w:shd w:val="clear" w:color="auto" w:fill="FFFFFF"/>
        <w:spacing w:before="45" w:after="45" w:line="324" w:lineRule="atLeast"/>
        <w:rPr>
          <w:rFonts w:ascii="Helvetica" w:eastAsia="Times New Roman" w:hAnsi="Helvetica" w:cs="Helvetica"/>
          <w:color w:val="333333"/>
          <w:lang w:eastAsia="de-DE"/>
        </w:rPr>
      </w:pPr>
    </w:p>
    <w:p w14:paraId="1719C8E7" w14:textId="77777777" w:rsidR="00317C62" w:rsidRPr="00317C62" w:rsidRDefault="00317C62" w:rsidP="00317C62">
      <w:pPr>
        <w:shd w:val="clear" w:color="auto" w:fill="FFFFFF"/>
        <w:spacing w:after="0" w:line="324" w:lineRule="atLeast"/>
        <w:rPr>
          <w:rFonts w:ascii="Helvetica" w:eastAsia="Times New Roman" w:hAnsi="Helvetica" w:cs="Helvetica"/>
          <w:color w:val="333333"/>
          <w:u w:val="single"/>
          <w:lang w:eastAsia="de-DE"/>
        </w:rPr>
      </w:pPr>
      <w:r w:rsidRPr="00317C62">
        <w:rPr>
          <w:rFonts w:ascii="Helvetica" w:eastAsia="Times New Roman" w:hAnsi="Helvetica" w:cs="Helvetica"/>
          <w:color w:val="333333"/>
          <w:u w:val="single"/>
          <w:lang w:eastAsia="de-DE"/>
        </w:rPr>
        <w:t>2. Methodische Kriterien:</w:t>
      </w:r>
    </w:p>
    <w:p w14:paraId="533D0C5A" w14:textId="77777777" w:rsidR="00317C62" w:rsidRPr="0036221A" w:rsidRDefault="00317C62" w:rsidP="00E36EFD">
      <w:pPr>
        <w:numPr>
          <w:ilvl w:val="0"/>
          <w:numId w:val="26"/>
        </w:numPr>
        <w:shd w:val="clear" w:color="auto" w:fill="FFFFFF"/>
        <w:spacing w:before="45" w:after="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Methodisch sicherer Umgang mit Quellen und Darstellungen (Unterscheidung, Fragestellungen, Funktion im Gedankengang),</w:t>
      </w:r>
    </w:p>
    <w:p w14:paraId="680FA8A4" w14:textId="77777777" w:rsidR="00317C62" w:rsidRDefault="00317C62" w:rsidP="00E36EFD">
      <w:pPr>
        <w:numPr>
          <w:ilvl w:val="0"/>
          <w:numId w:val="26"/>
        </w:numPr>
        <w:shd w:val="clear" w:color="auto" w:fill="FFFFFF"/>
        <w:spacing w:before="45" w:after="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Gliederung: Funktionalität, Plausibilität.</w:t>
      </w:r>
    </w:p>
    <w:p w14:paraId="3BC59483" w14:textId="77777777" w:rsidR="00317C62" w:rsidRPr="0036221A" w:rsidRDefault="00317C62" w:rsidP="00317C62">
      <w:pPr>
        <w:shd w:val="clear" w:color="auto" w:fill="FFFFFF"/>
        <w:spacing w:before="45" w:after="0" w:line="324" w:lineRule="atLeast"/>
        <w:rPr>
          <w:rFonts w:ascii="Helvetica" w:eastAsia="Times New Roman" w:hAnsi="Helvetica" w:cs="Helvetica"/>
          <w:color w:val="333333"/>
          <w:lang w:eastAsia="de-DE"/>
        </w:rPr>
      </w:pPr>
    </w:p>
    <w:p w14:paraId="25DF45E0" w14:textId="77777777" w:rsidR="00317C62" w:rsidRPr="00317C62" w:rsidRDefault="00317C62" w:rsidP="00317C62">
      <w:pPr>
        <w:shd w:val="clear" w:color="auto" w:fill="FFFFFF"/>
        <w:spacing w:after="0" w:line="324" w:lineRule="atLeast"/>
        <w:rPr>
          <w:rFonts w:ascii="Helvetica" w:eastAsia="Times New Roman" w:hAnsi="Helvetica" w:cs="Helvetica"/>
          <w:color w:val="333333"/>
          <w:u w:val="single"/>
          <w:lang w:eastAsia="de-DE"/>
        </w:rPr>
      </w:pPr>
      <w:r w:rsidRPr="00317C62">
        <w:rPr>
          <w:rFonts w:ascii="Helvetica" w:eastAsia="Times New Roman" w:hAnsi="Helvetica" w:cs="Helvetica"/>
          <w:color w:val="333333"/>
          <w:u w:val="single"/>
          <w:lang w:eastAsia="de-DE"/>
        </w:rPr>
        <w:t>3. Formale Kriterien:</w:t>
      </w:r>
    </w:p>
    <w:p w14:paraId="01886584" w14:textId="77777777" w:rsidR="00317C62" w:rsidRPr="0036221A" w:rsidRDefault="00317C62" w:rsidP="00E36EFD">
      <w:pPr>
        <w:numPr>
          <w:ilvl w:val="0"/>
          <w:numId w:val="27"/>
        </w:numPr>
        <w:shd w:val="clear" w:color="auto" w:fill="FFFFFF"/>
        <w:spacing w:before="45" w:after="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sprachliche Qualität,</w:t>
      </w:r>
    </w:p>
    <w:p w14:paraId="68AB22D6" w14:textId="77777777" w:rsidR="00317C62" w:rsidRPr="0036221A" w:rsidRDefault="00317C62" w:rsidP="00E36EFD">
      <w:pPr>
        <w:numPr>
          <w:ilvl w:val="0"/>
          <w:numId w:val="27"/>
        </w:numPr>
        <w:shd w:val="clear" w:color="auto" w:fill="FFFFFF"/>
        <w:spacing w:before="45" w:after="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sinnvoller und korrekter Umgang mit Zitaten,</w:t>
      </w:r>
    </w:p>
    <w:p w14:paraId="08645A31" w14:textId="77777777" w:rsidR="00317C62" w:rsidRPr="0036221A" w:rsidRDefault="00317C62" w:rsidP="00E36EFD">
      <w:pPr>
        <w:numPr>
          <w:ilvl w:val="0"/>
          <w:numId w:val="27"/>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sinnvoller Umgang mit den Möglichkeiten des PC (z.B. Rechtschreibüberprüfung, Schriftbild, Fußnoten, Einfügen von Dokumenten, Bildern etc., Inhaltsverzeichnis),</w:t>
      </w:r>
    </w:p>
    <w:p w14:paraId="0CE4BEB4" w14:textId="77777777" w:rsidR="00317C62" w:rsidRPr="0036221A" w:rsidRDefault="00317C62" w:rsidP="00E36EFD">
      <w:pPr>
        <w:numPr>
          <w:ilvl w:val="0"/>
          <w:numId w:val="27"/>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Korrekter Umgang mit Internetadressen (mit Datum des Zugriffs),</w:t>
      </w:r>
    </w:p>
    <w:p w14:paraId="3E74BC02" w14:textId="77777777" w:rsidR="00317C62" w:rsidRPr="0036221A" w:rsidRDefault="00317C62" w:rsidP="00E36EFD">
      <w:pPr>
        <w:numPr>
          <w:ilvl w:val="0"/>
          <w:numId w:val="27"/>
        </w:numPr>
        <w:shd w:val="clear" w:color="auto" w:fill="FFFFFF"/>
        <w:spacing w:before="45" w:after="45"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lastRenderedPageBreak/>
        <w:t>vollständiges, korrektes, übersichtliches und nach Quellen und Darstellungen sortiertes Verzeichnis der verwendeten Quellen und Darstellungen.</w:t>
      </w:r>
    </w:p>
    <w:p w14:paraId="1F5D708B" w14:textId="77777777" w:rsidR="00317C62" w:rsidRDefault="00317C62" w:rsidP="005F43B0">
      <w:pPr>
        <w:shd w:val="clear" w:color="auto" w:fill="FFFFFF"/>
        <w:spacing w:before="45" w:after="45" w:line="324" w:lineRule="atLeast"/>
        <w:rPr>
          <w:rFonts w:ascii="Arial" w:eastAsia="Times New Roman" w:hAnsi="Arial" w:cs="Arial"/>
          <w:color w:val="333333"/>
          <w:lang w:eastAsia="de-DE"/>
        </w:rPr>
      </w:pPr>
    </w:p>
    <w:p w14:paraId="5EB359D6" w14:textId="77777777" w:rsidR="00AF183D" w:rsidRDefault="00AF183D" w:rsidP="005F43B0">
      <w:pPr>
        <w:shd w:val="clear" w:color="auto" w:fill="FFFFFF"/>
        <w:spacing w:before="45" w:after="45" w:line="324" w:lineRule="atLeast"/>
        <w:rPr>
          <w:rFonts w:ascii="Arial" w:eastAsia="Times New Roman" w:hAnsi="Arial" w:cs="Arial"/>
          <w:color w:val="333333"/>
          <w:lang w:eastAsia="de-DE"/>
        </w:rPr>
      </w:pPr>
    </w:p>
    <w:p w14:paraId="218A62AD" w14:textId="77777777" w:rsidR="00AF183D" w:rsidRDefault="00AF183D" w:rsidP="005F43B0">
      <w:pPr>
        <w:shd w:val="clear" w:color="auto" w:fill="FFFFFF"/>
        <w:spacing w:before="45" w:after="45" w:line="324" w:lineRule="atLeast"/>
        <w:rPr>
          <w:rFonts w:ascii="Arial" w:eastAsia="Times New Roman" w:hAnsi="Arial" w:cs="Arial"/>
          <w:b/>
          <w:color w:val="333333"/>
          <w:sz w:val="24"/>
          <w:szCs w:val="24"/>
          <w:lang w:eastAsia="de-DE"/>
        </w:rPr>
      </w:pPr>
      <w:r>
        <w:rPr>
          <w:rFonts w:ascii="Arial" w:eastAsia="Times New Roman" w:hAnsi="Arial" w:cs="Arial"/>
          <w:color w:val="333333"/>
          <w:lang w:eastAsia="de-DE"/>
        </w:rPr>
        <w:t xml:space="preserve">Ein weiteres Instrument zur Leistungsbewertung ist der Beurteilungsbereich </w:t>
      </w:r>
      <w:r w:rsidRPr="00AF183D">
        <w:rPr>
          <w:rFonts w:ascii="Arial" w:eastAsia="Times New Roman" w:hAnsi="Arial" w:cs="Arial"/>
          <w:b/>
          <w:color w:val="333333"/>
          <w:sz w:val="24"/>
          <w:szCs w:val="24"/>
          <w:lang w:eastAsia="de-DE"/>
        </w:rPr>
        <w:t>"Sonstige Leistungen im Unterricht/Sonstige Mitarbeit"</w:t>
      </w:r>
    </w:p>
    <w:p w14:paraId="54F84AF5" w14:textId="77777777" w:rsidR="00341B26" w:rsidRDefault="00341B26" w:rsidP="005F43B0">
      <w:pPr>
        <w:shd w:val="clear" w:color="auto" w:fill="FFFFFF"/>
        <w:spacing w:before="45" w:after="45" w:line="324" w:lineRule="atLeast"/>
        <w:rPr>
          <w:rFonts w:ascii="Arial" w:eastAsia="Times New Roman" w:hAnsi="Arial" w:cs="Arial"/>
          <w:b/>
          <w:color w:val="333333"/>
          <w:sz w:val="24"/>
          <w:szCs w:val="24"/>
          <w:lang w:eastAsia="de-DE"/>
        </w:rPr>
      </w:pPr>
    </w:p>
    <w:p w14:paraId="5460771D" w14:textId="77777777" w:rsidR="0036221A" w:rsidRPr="00E36EFD" w:rsidRDefault="00317C62" w:rsidP="00341B26">
      <w:pPr>
        <w:pStyle w:val="Listenabsatz"/>
        <w:shd w:val="clear" w:color="auto" w:fill="FFFFFF"/>
        <w:spacing w:before="45" w:after="45" w:line="324" w:lineRule="atLeast"/>
        <w:ind w:left="0"/>
        <w:rPr>
          <w:rFonts w:ascii="Arial" w:eastAsia="Times New Roman" w:hAnsi="Arial" w:cs="Arial"/>
          <w:color w:val="333333"/>
          <w:lang w:eastAsia="de-DE"/>
        </w:rPr>
      </w:pPr>
      <w:r w:rsidRPr="00E36EFD">
        <w:rPr>
          <w:rFonts w:ascii="Arial" w:eastAsia="Times New Roman" w:hAnsi="Arial" w:cs="Arial"/>
          <w:color w:val="333333"/>
          <w:lang w:eastAsia="de-DE"/>
        </w:rPr>
        <w:t>In diesem Beurteilungsbereich können vielfältige Überprüfungsformen zum Einsatz kommen:</w:t>
      </w:r>
    </w:p>
    <w:p w14:paraId="13C672C6"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mündliche Beiträge zum Unterrichtsgespräch,</w:t>
      </w:r>
    </w:p>
    <w:p w14:paraId="3F2DC43C"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individuelle Leistungen innerhalb von kooperativen Lernformen / Projektformen,</w:t>
      </w:r>
    </w:p>
    <w:p w14:paraId="59CE1560"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Präsentationen, z.B. im Zusammenhang mit Referaten,</w:t>
      </w:r>
    </w:p>
    <w:p w14:paraId="5216ED13"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Vorbereitung und Durchführung von Podiumsdiskussionen,</w:t>
      </w:r>
    </w:p>
    <w:p w14:paraId="5491CCA4"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Protokolle,</w:t>
      </w:r>
    </w:p>
    <w:p w14:paraId="78648824"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Vorbereitung von Exkursionen, Archiv- oder Museumsbesuchen,</w:t>
      </w:r>
    </w:p>
    <w:p w14:paraId="43C7C1BE"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eigenständige Recherche (Bibliothek, Internet, Archiv usw.) und deren Nutzung für den Unterricht,</w:t>
      </w:r>
    </w:p>
    <w:p w14:paraId="616068D1"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Erstellung eines Portfolios im Laufe der Qualifikationsphase,</w:t>
      </w:r>
    </w:p>
    <w:p w14:paraId="4AA20F1D" w14:textId="77777777" w:rsidR="0036221A" w:rsidRPr="0030633F" w:rsidRDefault="0036221A" w:rsidP="00E36EFD">
      <w:pPr>
        <w:numPr>
          <w:ilvl w:val="0"/>
          <w:numId w:val="24"/>
        </w:numPr>
        <w:shd w:val="clear" w:color="auto" w:fill="FFFFFF"/>
        <w:spacing w:before="45" w:after="45" w:line="324" w:lineRule="atLeast"/>
        <w:rPr>
          <w:rFonts w:ascii="Arial" w:eastAsia="Times New Roman" w:hAnsi="Arial" w:cs="Arial"/>
          <w:color w:val="333333"/>
          <w:lang w:eastAsia="de-DE"/>
        </w:rPr>
      </w:pPr>
      <w:r w:rsidRPr="0030633F">
        <w:rPr>
          <w:rFonts w:ascii="Arial" w:eastAsia="Times New Roman" w:hAnsi="Arial" w:cs="Arial"/>
          <w:color w:val="333333"/>
          <w:lang w:eastAsia="de-DE"/>
        </w:rPr>
        <w:t>Vorbereitung, Durchführung, Auswertung und Reflexion eines Zeitzeugeninterviews,</w:t>
      </w:r>
    </w:p>
    <w:p w14:paraId="462AA8AC" w14:textId="77777777" w:rsidR="00317C62" w:rsidRPr="00E36EFD" w:rsidRDefault="0036221A" w:rsidP="00E36EFD">
      <w:pPr>
        <w:numPr>
          <w:ilvl w:val="0"/>
          <w:numId w:val="24"/>
        </w:numPr>
        <w:shd w:val="clear" w:color="auto" w:fill="FFFFFF"/>
        <w:spacing w:before="45" w:after="45" w:line="324" w:lineRule="atLeast"/>
        <w:rPr>
          <w:rFonts w:ascii="Helvetica" w:eastAsia="Times New Roman" w:hAnsi="Helvetica" w:cs="Helvetica"/>
          <w:color w:val="333333"/>
          <w:lang w:eastAsia="de-DE"/>
        </w:rPr>
      </w:pPr>
      <w:r w:rsidRPr="0030633F">
        <w:rPr>
          <w:rFonts w:ascii="Arial" w:eastAsia="Times New Roman" w:hAnsi="Arial" w:cs="Arial"/>
          <w:color w:val="333333"/>
          <w:lang w:eastAsia="de-DE"/>
        </w:rPr>
        <w:t>Beiträge zum Geschichtswettbewerb des Bundespräsidenten</w:t>
      </w:r>
      <w:r w:rsidR="00E36EFD">
        <w:rPr>
          <w:rFonts w:ascii="Arial" w:eastAsia="Times New Roman" w:hAnsi="Arial" w:cs="Arial"/>
          <w:color w:val="333333"/>
          <w:lang w:eastAsia="de-DE"/>
        </w:rPr>
        <w:t>.</w:t>
      </w:r>
    </w:p>
    <w:p w14:paraId="6D959FDB" w14:textId="77777777" w:rsidR="00317C62" w:rsidRPr="00317C62" w:rsidRDefault="00317C62" w:rsidP="00317C62">
      <w:pPr>
        <w:shd w:val="clear" w:color="auto" w:fill="FFFFFF"/>
        <w:spacing w:before="45" w:after="45" w:line="324" w:lineRule="atLeast"/>
        <w:rPr>
          <w:rFonts w:ascii="Helvetica" w:eastAsia="Times New Roman" w:hAnsi="Helvetica" w:cs="Helvetica"/>
          <w:color w:val="333333"/>
          <w:lang w:eastAsia="de-DE"/>
        </w:rPr>
      </w:pPr>
    </w:p>
    <w:p w14:paraId="20227871" w14:textId="77777777" w:rsidR="0036221A" w:rsidRPr="0036221A" w:rsidRDefault="0036221A" w:rsidP="0036221A">
      <w:pPr>
        <w:shd w:val="clear" w:color="auto" w:fill="FFFFFF"/>
        <w:spacing w:after="15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Die Leistungsrückmeldung über die Note für die sonstige Mitarbeit und die Abschlussnote erfolgt in mündlicher Form zu den durch SchulG und APO-</w:t>
      </w:r>
      <w:proofErr w:type="spellStart"/>
      <w:r w:rsidRPr="0036221A">
        <w:rPr>
          <w:rFonts w:ascii="Helvetica" w:eastAsia="Times New Roman" w:hAnsi="Helvetica" w:cs="Helvetica"/>
          <w:color w:val="333333"/>
          <w:lang w:eastAsia="de-DE"/>
        </w:rPr>
        <w:t>GOSt</w:t>
      </w:r>
      <w:proofErr w:type="spellEnd"/>
      <w:r w:rsidRPr="0036221A">
        <w:rPr>
          <w:rFonts w:ascii="Helvetica" w:eastAsia="Times New Roman" w:hAnsi="Helvetica" w:cs="Helvetica"/>
          <w:color w:val="333333"/>
          <w:lang w:eastAsia="de-DE"/>
        </w:rPr>
        <w:t xml:space="preserve"> festgelegten Zeitpunkten sowie auf Nachfrage.</w:t>
      </w:r>
    </w:p>
    <w:p w14:paraId="65733F78" w14:textId="77777777" w:rsidR="0036221A" w:rsidRDefault="0036221A" w:rsidP="0036221A">
      <w:pPr>
        <w:shd w:val="clear" w:color="auto" w:fill="FFFFFF"/>
        <w:spacing w:after="150" w:line="324" w:lineRule="atLeast"/>
        <w:rPr>
          <w:rFonts w:ascii="Helvetica" w:eastAsia="Times New Roman" w:hAnsi="Helvetica" w:cs="Helvetica"/>
          <w:color w:val="333333"/>
          <w:lang w:eastAsia="de-DE"/>
        </w:rPr>
      </w:pPr>
      <w:r w:rsidRPr="0036221A">
        <w:rPr>
          <w:rFonts w:ascii="Helvetica" w:eastAsia="Times New Roman" w:hAnsi="Helvetica" w:cs="Helvetica"/>
          <w:color w:val="333333"/>
          <w:lang w:eastAsia="de-DE"/>
        </w:rPr>
        <w:t>Im Interesse der individuellen Förderung werden bei Bedarf die jeweiligen Entwicklu</w:t>
      </w:r>
      <w:r>
        <w:rPr>
          <w:rFonts w:ascii="Helvetica" w:eastAsia="Times New Roman" w:hAnsi="Helvetica" w:cs="Helvetica"/>
          <w:color w:val="333333"/>
          <w:lang w:eastAsia="de-DE"/>
        </w:rPr>
        <w:t>ngsaufgaben konkret beschrieben.</w:t>
      </w:r>
    </w:p>
    <w:p w14:paraId="1156D62F" w14:textId="77777777" w:rsidR="00E36EFD" w:rsidRDefault="00E36EFD" w:rsidP="0036221A">
      <w:pPr>
        <w:shd w:val="clear" w:color="auto" w:fill="FFFFFF"/>
        <w:spacing w:after="150" w:line="324" w:lineRule="atLeast"/>
        <w:rPr>
          <w:rFonts w:ascii="Helvetica" w:eastAsia="Times New Roman" w:hAnsi="Helvetica" w:cs="Helvetica"/>
          <w:color w:val="333333"/>
          <w:lang w:eastAsia="de-DE"/>
        </w:rPr>
      </w:pPr>
      <w:r>
        <w:rPr>
          <w:rFonts w:ascii="Helvetica" w:eastAsia="Times New Roman" w:hAnsi="Helvetica" w:cs="Helvetica"/>
          <w:color w:val="333333"/>
          <w:lang w:eastAsia="de-DE"/>
        </w:rPr>
        <w:t>Der Stand der Kompetenzentwicklung in der "sonstigen Mitarbeit" wird sowohl durch Beobachtung während des Schuljahres als auch durch punktuelle Überprüfungen festgestellt. Diese Überprüfungsformen sind:</w:t>
      </w:r>
    </w:p>
    <w:p w14:paraId="4B6378A7"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Ermittlung und Charakterisierung eines historischen Problems;</w:t>
      </w:r>
    </w:p>
    <w:p w14:paraId="4218859F"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Kritische Analyse zur Erschließung einer Quelle;</w:t>
      </w:r>
    </w:p>
    <w:p w14:paraId="41CAEE44"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Analyse von Darstellungen;</w:t>
      </w:r>
    </w:p>
    <w:p w14:paraId="212387D0"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Zusammenhängende Deutung von historischen Sachverhalten;</w:t>
      </w:r>
    </w:p>
    <w:p w14:paraId="6B1DF99F"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Kriteriengeleitete Bewertung historischer Sachverhalte und Zusammenhänge;</w:t>
      </w:r>
    </w:p>
    <w:p w14:paraId="77FE3867"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Erörterung eines historischen Problems;</w:t>
      </w:r>
    </w:p>
    <w:p w14:paraId="6EC6BA21" w14:textId="77777777" w:rsidR="00E36EFD" w:rsidRPr="00E36EFD" w:rsidRDefault="00E36EFD" w:rsidP="00E36EFD">
      <w:pPr>
        <w:pStyle w:val="Listenabsatz"/>
        <w:numPr>
          <w:ilvl w:val="0"/>
          <w:numId w:val="23"/>
        </w:numPr>
        <w:shd w:val="clear" w:color="auto" w:fill="FFFFFF"/>
        <w:spacing w:after="150" w:line="324" w:lineRule="atLeast"/>
        <w:rPr>
          <w:rFonts w:ascii="Helvetica" w:eastAsia="Times New Roman" w:hAnsi="Helvetica" w:cs="Helvetica"/>
          <w:color w:val="333333"/>
          <w:lang w:eastAsia="de-DE"/>
        </w:rPr>
      </w:pPr>
      <w:r w:rsidRPr="00E36EFD">
        <w:rPr>
          <w:rFonts w:ascii="Helvetica" w:eastAsia="Times New Roman" w:hAnsi="Helvetica" w:cs="Helvetica"/>
          <w:color w:val="333333"/>
          <w:lang w:eastAsia="de-DE"/>
        </w:rPr>
        <w:t>Erstellung von historischen Beiträgen verschiedener Art für die Nutzung im historischen Diskurs.</w:t>
      </w:r>
    </w:p>
    <w:sectPr w:rsidR="00E36EFD" w:rsidRPr="00E36EFD" w:rsidSect="006C2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703"/>
    <w:multiLevelType w:val="multilevel"/>
    <w:tmpl w:val="372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83147"/>
    <w:multiLevelType w:val="multilevel"/>
    <w:tmpl w:val="418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6DCD"/>
    <w:multiLevelType w:val="hybridMultilevel"/>
    <w:tmpl w:val="287A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E3C14"/>
    <w:multiLevelType w:val="hybridMultilevel"/>
    <w:tmpl w:val="335EF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7C0DF4"/>
    <w:multiLevelType w:val="multilevel"/>
    <w:tmpl w:val="E466E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564B7"/>
    <w:multiLevelType w:val="hybridMultilevel"/>
    <w:tmpl w:val="295040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19112BC"/>
    <w:multiLevelType w:val="hybridMultilevel"/>
    <w:tmpl w:val="B5CE4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A43B8"/>
    <w:multiLevelType w:val="hybridMultilevel"/>
    <w:tmpl w:val="465C9F7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B70B26"/>
    <w:multiLevelType w:val="hybridMultilevel"/>
    <w:tmpl w:val="ADF076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89F43B7"/>
    <w:multiLevelType w:val="multilevel"/>
    <w:tmpl w:val="182E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47806"/>
    <w:multiLevelType w:val="hybridMultilevel"/>
    <w:tmpl w:val="AC5CE968"/>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2E507074"/>
    <w:multiLevelType w:val="multilevel"/>
    <w:tmpl w:val="6764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71429"/>
    <w:multiLevelType w:val="hybridMultilevel"/>
    <w:tmpl w:val="5952FD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466D5B"/>
    <w:multiLevelType w:val="multilevel"/>
    <w:tmpl w:val="34E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65EA0"/>
    <w:multiLevelType w:val="multilevel"/>
    <w:tmpl w:val="F24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03D8B"/>
    <w:multiLevelType w:val="hybridMultilevel"/>
    <w:tmpl w:val="97CAA62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6403BD4"/>
    <w:multiLevelType w:val="multilevel"/>
    <w:tmpl w:val="EAC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66B1"/>
    <w:multiLevelType w:val="multilevel"/>
    <w:tmpl w:val="BD20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F3AB2"/>
    <w:multiLevelType w:val="multilevel"/>
    <w:tmpl w:val="1154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62D33"/>
    <w:multiLevelType w:val="hybridMultilevel"/>
    <w:tmpl w:val="4F027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7B6A11"/>
    <w:multiLevelType w:val="multilevel"/>
    <w:tmpl w:val="CBCC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E0FA9"/>
    <w:multiLevelType w:val="multilevel"/>
    <w:tmpl w:val="033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F41C8"/>
    <w:multiLevelType w:val="multilevel"/>
    <w:tmpl w:val="B1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514FF"/>
    <w:multiLevelType w:val="multilevel"/>
    <w:tmpl w:val="82B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C7CD3"/>
    <w:multiLevelType w:val="multilevel"/>
    <w:tmpl w:val="E18A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F1A44"/>
    <w:multiLevelType w:val="hybridMultilevel"/>
    <w:tmpl w:val="B6DED5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C7658B"/>
    <w:multiLevelType w:val="hybridMultilevel"/>
    <w:tmpl w:val="AC664C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24"/>
  </w:num>
  <w:num w:numId="5">
    <w:abstractNumId w:val="9"/>
  </w:num>
  <w:num w:numId="6">
    <w:abstractNumId w:val="17"/>
  </w:num>
  <w:num w:numId="7">
    <w:abstractNumId w:val="0"/>
  </w:num>
  <w:num w:numId="8">
    <w:abstractNumId w:val="14"/>
  </w:num>
  <w:num w:numId="9">
    <w:abstractNumId w:val="23"/>
  </w:num>
  <w:num w:numId="10">
    <w:abstractNumId w:val="21"/>
  </w:num>
  <w:num w:numId="11">
    <w:abstractNumId w:val="20"/>
  </w:num>
  <w:num w:numId="12">
    <w:abstractNumId w:val="18"/>
  </w:num>
  <w:num w:numId="13">
    <w:abstractNumId w:val="25"/>
  </w:num>
  <w:num w:numId="14">
    <w:abstractNumId w:val="2"/>
  </w:num>
  <w:num w:numId="15">
    <w:abstractNumId w:val="15"/>
  </w:num>
  <w:num w:numId="16">
    <w:abstractNumId w:val="26"/>
  </w:num>
  <w:num w:numId="17">
    <w:abstractNumId w:val="5"/>
  </w:num>
  <w:num w:numId="18">
    <w:abstractNumId w:val="12"/>
  </w:num>
  <w:num w:numId="19">
    <w:abstractNumId w:val="10"/>
  </w:num>
  <w:num w:numId="20">
    <w:abstractNumId w:val="7"/>
  </w:num>
  <w:num w:numId="21">
    <w:abstractNumId w:val="3"/>
  </w:num>
  <w:num w:numId="22">
    <w:abstractNumId w:val="8"/>
  </w:num>
  <w:num w:numId="23">
    <w:abstractNumId w:val="19"/>
  </w:num>
  <w:num w:numId="24">
    <w:abstractNumId w:val="6"/>
  </w:num>
  <w:num w:numId="25">
    <w:abstractNumId w:val="2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4475"/>
    <w:rsid w:val="0006047F"/>
    <w:rsid w:val="00094036"/>
    <w:rsid w:val="002774D2"/>
    <w:rsid w:val="0028005B"/>
    <w:rsid w:val="0030633F"/>
    <w:rsid w:val="00317C62"/>
    <w:rsid w:val="00341B26"/>
    <w:rsid w:val="0036221A"/>
    <w:rsid w:val="003D18F9"/>
    <w:rsid w:val="003D1CD6"/>
    <w:rsid w:val="004817DE"/>
    <w:rsid w:val="00512BA8"/>
    <w:rsid w:val="005F43B0"/>
    <w:rsid w:val="006126A5"/>
    <w:rsid w:val="00663342"/>
    <w:rsid w:val="006C287D"/>
    <w:rsid w:val="0086156A"/>
    <w:rsid w:val="00874475"/>
    <w:rsid w:val="008E2162"/>
    <w:rsid w:val="00902E0E"/>
    <w:rsid w:val="0091191B"/>
    <w:rsid w:val="0096664B"/>
    <w:rsid w:val="009B5B56"/>
    <w:rsid w:val="00A8492D"/>
    <w:rsid w:val="00AB4F4A"/>
    <w:rsid w:val="00AF183D"/>
    <w:rsid w:val="00B15E0A"/>
    <w:rsid w:val="00B4061E"/>
    <w:rsid w:val="00C22368"/>
    <w:rsid w:val="00C73010"/>
    <w:rsid w:val="00C83470"/>
    <w:rsid w:val="00D313B1"/>
    <w:rsid w:val="00D573E9"/>
    <w:rsid w:val="00D60900"/>
    <w:rsid w:val="00E0735C"/>
    <w:rsid w:val="00E36EFD"/>
    <w:rsid w:val="00F83970"/>
    <w:rsid w:val="00F870BC"/>
    <w:rsid w:val="00FC1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1758"/>
  <w15:docId w15:val="{3579C29B-3977-417A-B32D-396F93B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C287D"/>
  </w:style>
  <w:style w:type="paragraph" w:styleId="berschrift3">
    <w:name w:val="heading 3"/>
    <w:basedOn w:val="Standard"/>
    <w:link w:val="berschrift3Zchn"/>
    <w:uiPriority w:val="9"/>
    <w:qFormat/>
    <w:rsid w:val="008744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44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874475"/>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874475"/>
  </w:style>
  <w:style w:type="character" w:styleId="Hervorhebung">
    <w:name w:val="Emphasis"/>
    <w:basedOn w:val="Absatz-Standardschriftart"/>
    <w:uiPriority w:val="20"/>
    <w:qFormat/>
    <w:rsid w:val="0036221A"/>
    <w:rPr>
      <w:i/>
      <w:iCs/>
    </w:rPr>
  </w:style>
  <w:style w:type="paragraph" w:styleId="Listenabsatz">
    <w:name w:val="List Paragraph"/>
    <w:basedOn w:val="Standard"/>
    <w:uiPriority w:val="34"/>
    <w:qFormat/>
    <w:rsid w:val="00D3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0935">
      <w:bodyDiv w:val="1"/>
      <w:marLeft w:val="0"/>
      <w:marRight w:val="0"/>
      <w:marTop w:val="0"/>
      <w:marBottom w:val="0"/>
      <w:divBdr>
        <w:top w:val="none" w:sz="0" w:space="0" w:color="auto"/>
        <w:left w:val="none" w:sz="0" w:space="0" w:color="auto"/>
        <w:bottom w:val="none" w:sz="0" w:space="0" w:color="auto"/>
        <w:right w:val="none" w:sz="0" w:space="0" w:color="auto"/>
      </w:divBdr>
    </w:div>
    <w:div w:id="1786848135">
      <w:bodyDiv w:val="1"/>
      <w:marLeft w:val="0"/>
      <w:marRight w:val="0"/>
      <w:marTop w:val="0"/>
      <w:marBottom w:val="0"/>
      <w:divBdr>
        <w:top w:val="none" w:sz="0" w:space="0" w:color="auto"/>
        <w:left w:val="none" w:sz="0" w:space="0" w:color="auto"/>
        <w:bottom w:val="none" w:sz="0" w:space="0" w:color="auto"/>
        <w:right w:val="none" w:sz="0" w:space="0" w:color="auto"/>
      </w:divBdr>
    </w:div>
    <w:div w:id="2022078032">
      <w:bodyDiv w:val="1"/>
      <w:marLeft w:val="0"/>
      <w:marRight w:val="0"/>
      <w:marTop w:val="0"/>
      <w:marBottom w:val="0"/>
      <w:divBdr>
        <w:top w:val="none" w:sz="0" w:space="0" w:color="auto"/>
        <w:left w:val="none" w:sz="0" w:space="0" w:color="auto"/>
        <w:bottom w:val="none" w:sz="0" w:space="0" w:color="auto"/>
        <w:right w:val="none" w:sz="0" w:space="0" w:color="auto"/>
      </w:divBdr>
      <w:divsChild>
        <w:div w:id="1660116258">
          <w:marLeft w:val="0"/>
          <w:marRight w:val="0"/>
          <w:marTop w:val="0"/>
          <w:marBottom w:val="0"/>
          <w:divBdr>
            <w:top w:val="single" w:sz="2" w:space="6" w:color="D6E5F2"/>
            <w:left w:val="single" w:sz="2" w:space="6" w:color="D6E5F2"/>
            <w:bottom w:val="single" w:sz="2" w:space="6" w:color="D6E5F2"/>
            <w:right w:val="single" w:sz="2" w:space="6" w:color="D6E5F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dc:creator>
  <cp:lastModifiedBy>Regine Richert</cp:lastModifiedBy>
  <cp:revision>18</cp:revision>
  <dcterms:created xsi:type="dcterms:W3CDTF">2015-09-19T13:19:00Z</dcterms:created>
  <dcterms:modified xsi:type="dcterms:W3CDTF">2019-09-23T11:57:00Z</dcterms:modified>
</cp:coreProperties>
</file>